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50" w:rsidRDefault="00AB7150" w:rsidP="00055569">
      <w:pPr>
        <w:jc w:val="both"/>
        <w:rPr>
          <w:rFonts w:ascii="Times New Roman" w:hAnsi="Times New Roman" w:cs="Times New Roman"/>
          <w:sz w:val="24"/>
          <w:szCs w:val="24"/>
        </w:rPr>
      </w:pPr>
    </w:p>
    <w:p w:rsidR="00993445" w:rsidRDefault="00993445" w:rsidP="00527440">
      <w:pPr>
        <w:jc w:val="center"/>
        <w:rPr>
          <w:rFonts w:ascii="Times New Roman" w:hAnsi="Times New Roman" w:cs="Times New Roman"/>
          <w:b/>
          <w:sz w:val="24"/>
          <w:szCs w:val="24"/>
        </w:rPr>
      </w:pPr>
      <w:r>
        <w:rPr>
          <w:rFonts w:ascii="Times New Roman" w:hAnsi="Times New Roman" w:cs="Times New Roman"/>
          <w:b/>
          <w:sz w:val="24"/>
          <w:szCs w:val="24"/>
        </w:rPr>
        <w:t>JESUS AND TAGORE</w:t>
      </w:r>
      <w:bookmarkStart w:id="0" w:name="_GoBack"/>
      <w:bookmarkEnd w:id="0"/>
    </w:p>
    <w:p w:rsidR="00D048D4" w:rsidRPr="00D048D4" w:rsidRDefault="00D048D4" w:rsidP="00527440">
      <w:pPr>
        <w:jc w:val="center"/>
        <w:rPr>
          <w:rFonts w:ascii="Times New Roman" w:hAnsi="Times New Roman" w:cs="Times New Roman"/>
          <w:b/>
          <w:sz w:val="24"/>
          <w:szCs w:val="24"/>
        </w:rPr>
      </w:pPr>
      <w:r w:rsidRPr="00D048D4">
        <w:rPr>
          <w:rFonts w:ascii="Times New Roman" w:hAnsi="Times New Roman" w:cs="Times New Roman"/>
          <w:b/>
          <w:sz w:val="24"/>
          <w:szCs w:val="24"/>
        </w:rPr>
        <w:t>CONFLUENCE OF MINDS</w:t>
      </w:r>
    </w:p>
    <w:p w:rsidR="00D048D4" w:rsidRPr="00D048D4" w:rsidRDefault="00D048D4" w:rsidP="00D048D4">
      <w:pPr>
        <w:jc w:val="both"/>
        <w:rPr>
          <w:rFonts w:ascii="Times New Roman" w:hAnsi="Times New Roman" w:cs="Times New Roman"/>
          <w:sz w:val="24"/>
          <w:szCs w:val="24"/>
        </w:rPr>
      </w:pPr>
      <w:r w:rsidRPr="00D048D4">
        <w:rPr>
          <w:rFonts w:ascii="Times New Roman" w:hAnsi="Times New Roman" w:cs="Times New Roman"/>
          <w:sz w:val="24"/>
          <w:szCs w:val="24"/>
        </w:rPr>
        <w:t>As human persons, Jesus and Tagore have many common attributes. They were spiritual leaders who have had great influence on their followers and readers. Tagore was also sometimes compared in the West to Jesus in his manner and appearance</w:t>
      </w:r>
    </w:p>
    <w:p w:rsidR="00D048D4" w:rsidRPr="00D048D4" w:rsidRDefault="00D048D4" w:rsidP="00D048D4">
      <w:pPr>
        <w:jc w:val="both"/>
        <w:rPr>
          <w:rFonts w:ascii="Times New Roman" w:hAnsi="Times New Roman" w:cs="Times New Roman"/>
          <w:sz w:val="24"/>
          <w:szCs w:val="24"/>
        </w:rPr>
      </w:pPr>
      <w:r w:rsidRPr="00D048D4">
        <w:rPr>
          <w:rFonts w:ascii="Times New Roman" w:hAnsi="Times New Roman" w:cs="Times New Roman"/>
          <w:sz w:val="24"/>
          <w:szCs w:val="24"/>
        </w:rPr>
        <w:t xml:space="preserve">That the Birth of Jesus made a deep and lasting impression on Tagore is evident from his poem, The Child. It is the only poem of Rabindranath Tagore, which is originally written in English. The piece was composed in July 1930 after his visit to the village of Oberammergau, 40 miles from Munich, Germany. Tagore visited the place to watch the traditional passion plays of Jesus Christ, held every ten years. It was later translated into Bengali as </w:t>
      </w:r>
      <w:proofErr w:type="spellStart"/>
      <w:r w:rsidRPr="00D048D4">
        <w:rPr>
          <w:rFonts w:ascii="Times New Roman" w:hAnsi="Times New Roman" w:cs="Times New Roman"/>
          <w:sz w:val="24"/>
          <w:szCs w:val="24"/>
        </w:rPr>
        <w:t>Sishutirtha</w:t>
      </w:r>
      <w:proofErr w:type="spellEnd"/>
      <w:r w:rsidRPr="00D048D4">
        <w:rPr>
          <w:rFonts w:ascii="Times New Roman" w:hAnsi="Times New Roman" w:cs="Times New Roman"/>
          <w:sz w:val="24"/>
          <w:szCs w:val="24"/>
        </w:rPr>
        <w:t xml:space="preserve"> (Pilgrimage to Childhood) in </w:t>
      </w:r>
      <w:proofErr w:type="spellStart"/>
      <w:r w:rsidRPr="00D048D4">
        <w:rPr>
          <w:rFonts w:ascii="Times New Roman" w:hAnsi="Times New Roman" w:cs="Times New Roman"/>
          <w:sz w:val="24"/>
          <w:szCs w:val="24"/>
        </w:rPr>
        <w:t>Punashca</w:t>
      </w:r>
      <w:proofErr w:type="spellEnd"/>
      <w:r w:rsidRPr="00D048D4">
        <w:rPr>
          <w:rFonts w:ascii="Times New Roman" w:hAnsi="Times New Roman" w:cs="Times New Roman"/>
          <w:sz w:val="24"/>
          <w:szCs w:val="24"/>
        </w:rPr>
        <w:t>.</w:t>
      </w:r>
    </w:p>
    <w:p w:rsidR="00D048D4" w:rsidRPr="00D048D4" w:rsidRDefault="00D048D4" w:rsidP="00D048D4">
      <w:pPr>
        <w:jc w:val="both"/>
        <w:rPr>
          <w:rFonts w:ascii="Times New Roman" w:hAnsi="Times New Roman" w:cs="Times New Roman"/>
          <w:sz w:val="24"/>
          <w:szCs w:val="24"/>
        </w:rPr>
      </w:pPr>
      <w:r w:rsidRPr="00D048D4">
        <w:rPr>
          <w:rFonts w:ascii="Times New Roman" w:hAnsi="Times New Roman" w:cs="Times New Roman"/>
          <w:sz w:val="24"/>
          <w:szCs w:val="24"/>
        </w:rPr>
        <w:t>The Child is a recurrent metaphor in Tagore’s poems. The passion plays coalesced in the poet’s imagination and he conceived the Child in the harmony of creative impulse in the course of a night. Tagore finds humanity striving to transcend the burden of frustration and failure, breaking, yet refusing to be defeated and persevering with the quest. Man contains in himself the spirit of his redemption and one day, the Newborn; the divine Child shall triumph towards glorious fulfillment.</w:t>
      </w:r>
    </w:p>
    <w:p w:rsidR="005D2077" w:rsidRDefault="00D048D4" w:rsidP="00D048D4">
      <w:pPr>
        <w:jc w:val="both"/>
        <w:rPr>
          <w:rFonts w:ascii="Times New Roman" w:hAnsi="Times New Roman" w:cs="Times New Roman"/>
          <w:sz w:val="24"/>
          <w:szCs w:val="24"/>
        </w:rPr>
      </w:pPr>
      <w:r w:rsidRPr="00D048D4">
        <w:rPr>
          <w:rFonts w:ascii="Times New Roman" w:hAnsi="Times New Roman" w:cs="Times New Roman"/>
          <w:sz w:val="24"/>
          <w:szCs w:val="24"/>
        </w:rPr>
        <w:t>The poem is in ten sections and the actions pause and heave like the eternal waves of the sea. The poem blends the cultural contexts of the East and West, of impressionistic description and profound prophecy.</w:t>
      </w:r>
    </w:p>
    <w:p w:rsidR="005D2077" w:rsidRDefault="005D2077" w:rsidP="00D048D4">
      <w:pPr>
        <w:jc w:val="both"/>
        <w:rPr>
          <w:rFonts w:ascii="Times New Roman" w:hAnsi="Times New Roman" w:cs="Times New Roman"/>
          <w:sz w:val="24"/>
          <w:szCs w:val="24"/>
        </w:rPr>
      </w:pPr>
    </w:p>
    <w:p w:rsidR="005D2077" w:rsidRDefault="005D2077" w:rsidP="005D207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D7F8E44" wp14:editId="0181ABDC">
            <wp:extent cx="2028825" cy="2343150"/>
            <wp:effectExtent l="0" t="0" r="9525" b="0"/>
            <wp:docPr id="2" name="Picture 2" descr="C:\Users\Fr.FelixRajSJ\Desktop\Jesus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FelixRajSJ\Desktop\Jesus Chri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4315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sidRPr="005D207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C949BF3" wp14:editId="3C2F5F1E">
            <wp:extent cx="2009775" cy="2343150"/>
            <wp:effectExtent l="0" t="0" r="9525" b="0"/>
            <wp:docPr id="1" name="Picture 1" descr="C:\Users\Fr.FelixRajSJ\Desktop\Jes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FelixRajSJ\Desktop\Jesu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343150"/>
                    </a:xfrm>
                    <a:prstGeom prst="rect">
                      <a:avLst/>
                    </a:prstGeom>
                    <a:noFill/>
                    <a:ln>
                      <a:noFill/>
                    </a:ln>
                  </pic:spPr>
                </pic:pic>
              </a:graphicData>
            </a:graphic>
          </wp:inline>
        </w:drawing>
      </w:r>
    </w:p>
    <w:p w:rsidR="005D2077" w:rsidRPr="00DE7E3E" w:rsidRDefault="005D2077" w:rsidP="005D2077">
      <w:pPr>
        <w:ind w:left="2880" w:firstLine="720"/>
        <w:rPr>
          <w:rFonts w:ascii="Times New Roman" w:hAnsi="Times New Roman" w:cs="Times New Roman"/>
          <w:sz w:val="20"/>
          <w:szCs w:val="20"/>
        </w:rPr>
      </w:pPr>
      <w:r w:rsidRPr="00DE7E3E">
        <w:rPr>
          <w:rFonts w:ascii="Times New Roman" w:hAnsi="Times New Roman" w:cs="Times New Roman"/>
          <w:sz w:val="20"/>
          <w:szCs w:val="20"/>
        </w:rPr>
        <w:t>Jesus Christ</w:t>
      </w:r>
    </w:p>
    <w:p w:rsidR="005D2077" w:rsidRDefault="005D2077" w:rsidP="00D048D4">
      <w:pPr>
        <w:jc w:val="both"/>
        <w:rPr>
          <w:rFonts w:ascii="Times New Roman" w:hAnsi="Times New Roman" w:cs="Times New Roman"/>
          <w:sz w:val="24"/>
          <w:szCs w:val="24"/>
        </w:rPr>
      </w:pPr>
    </w:p>
    <w:p w:rsidR="005D2077" w:rsidRDefault="005D2077" w:rsidP="00D048D4">
      <w:pPr>
        <w:jc w:val="both"/>
        <w:rPr>
          <w:rFonts w:ascii="Times New Roman" w:hAnsi="Times New Roman" w:cs="Times New Roman"/>
          <w:sz w:val="24"/>
          <w:szCs w:val="24"/>
        </w:rPr>
      </w:pPr>
    </w:p>
    <w:p w:rsidR="004C2FA3" w:rsidRPr="00D048D4" w:rsidRDefault="004C2FA3" w:rsidP="00D048D4">
      <w:pPr>
        <w:jc w:val="both"/>
        <w:rPr>
          <w:rFonts w:ascii="Times New Roman" w:hAnsi="Times New Roman" w:cs="Times New Roman"/>
          <w:sz w:val="24"/>
          <w:szCs w:val="24"/>
        </w:rPr>
      </w:pPr>
    </w:p>
    <w:p w:rsidR="00AB78FF" w:rsidRDefault="00AB78FF" w:rsidP="00AB78FF">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00225" cy="2143125"/>
            <wp:effectExtent l="0" t="0" r="9525" b="9525"/>
            <wp:docPr id="11" name="Picture 11" descr="C:\Users\Fr.FelixRajSJ\Desktop\Ta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FelixRajSJ\Desktop\Tago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14312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95475" cy="2085975"/>
            <wp:effectExtent l="0" t="0" r="9525" b="9525"/>
            <wp:docPr id="23" name="Picture 23" descr="C:\Users\Fr.FelixRajSJ\Desktop\Rabindranath Tagore - 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FelixRajSJ\Desktop\Rabindranath Tagore - You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085975"/>
                    </a:xfrm>
                    <a:prstGeom prst="rect">
                      <a:avLst/>
                    </a:prstGeom>
                    <a:noFill/>
                    <a:ln>
                      <a:noFill/>
                    </a:ln>
                  </pic:spPr>
                </pic:pic>
              </a:graphicData>
            </a:graphic>
          </wp:inline>
        </w:drawing>
      </w:r>
    </w:p>
    <w:p w:rsidR="004C2FA3" w:rsidRPr="005D2077" w:rsidRDefault="00AB78FF" w:rsidP="005D2077">
      <w:pPr>
        <w:ind w:left="2160" w:firstLine="720"/>
        <w:jc w:val="both"/>
        <w:rPr>
          <w:rFonts w:ascii="Times New Roman" w:hAnsi="Times New Roman" w:cs="Times New Roman"/>
          <w:sz w:val="20"/>
          <w:szCs w:val="20"/>
        </w:rPr>
      </w:pPr>
      <w:proofErr w:type="spellStart"/>
      <w:r w:rsidRPr="00AB78FF">
        <w:rPr>
          <w:rFonts w:ascii="Times New Roman" w:hAnsi="Times New Roman" w:cs="Times New Roman"/>
          <w:sz w:val="20"/>
          <w:szCs w:val="20"/>
        </w:rPr>
        <w:t>Gurudeb</w:t>
      </w:r>
      <w:proofErr w:type="spellEnd"/>
      <w:r w:rsidRPr="00AB78FF">
        <w:rPr>
          <w:rFonts w:ascii="Times New Roman" w:hAnsi="Times New Roman" w:cs="Times New Roman"/>
          <w:sz w:val="20"/>
          <w:szCs w:val="20"/>
        </w:rPr>
        <w:t xml:space="preserve"> Rabindranath Tagore</w:t>
      </w:r>
      <w:r w:rsidR="005D2077">
        <w:rPr>
          <w:rFonts w:ascii="Times New Roman" w:hAnsi="Times New Roman" w:cs="Times New Roman"/>
          <w:sz w:val="20"/>
          <w:szCs w:val="20"/>
        </w:rPr>
        <w:t xml:space="preserve"> </w:t>
      </w:r>
    </w:p>
    <w:p w:rsidR="00DE7E3E" w:rsidRDefault="00DE7E3E" w:rsidP="00D048D4">
      <w:pPr>
        <w:jc w:val="both"/>
        <w:rPr>
          <w:rFonts w:ascii="Times New Roman" w:hAnsi="Times New Roman" w:cs="Times New Roman"/>
          <w:sz w:val="24"/>
          <w:szCs w:val="24"/>
        </w:rPr>
      </w:pPr>
    </w:p>
    <w:p w:rsidR="00AB78FF" w:rsidRDefault="00AB78FF" w:rsidP="00D048D4">
      <w:pPr>
        <w:jc w:val="both"/>
        <w:rPr>
          <w:rFonts w:ascii="Times New Roman" w:hAnsi="Times New Roman" w:cs="Times New Roman"/>
          <w:sz w:val="24"/>
          <w:szCs w:val="24"/>
        </w:rPr>
      </w:pPr>
      <w:r w:rsidRPr="00AB78FF">
        <w:rPr>
          <w:rFonts w:ascii="Times New Roman" w:hAnsi="Times New Roman" w:cs="Times New Roman"/>
          <w:sz w:val="24"/>
          <w:szCs w:val="24"/>
        </w:rPr>
        <w:t>This impression on Tagore’s mind is further borne out by his translation of Eliot’s Ariel Poem, “Journey of the Magi” (</w:t>
      </w:r>
      <w:proofErr w:type="spellStart"/>
      <w:r w:rsidRPr="00AB78FF">
        <w:rPr>
          <w:rFonts w:ascii="Times New Roman" w:hAnsi="Times New Roman" w:cs="Times New Roman"/>
          <w:sz w:val="24"/>
          <w:szCs w:val="24"/>
        </w:rPr>
        <w:t>Tirtho</w:t>
      </w:r>
      <w:proofErr w:type="spellEnd"/>
      <w:r w:rsidRPr="00AB78FF">
        <w:rPr>
          <w:rFonts w:ascii="Times New Roman" w:hAnsi="Times New Roman" w:cs="Times New Roman"/>
          <w:sz w:val="24"/>
          <w:szCs w:val="24"/>
        </w:rPr>
        <w:t xml:space="preserve"> </w:t>
      </w:r>
      <w:proofErr w:type="spellStart"/>
      <w:r w:rsidRPr="00AB78FF">
        <w:rPr>
          <w:rFonts w:ascii="Times New Roman" w:hAnsi="Times New Roman" w:cs="Times New Roman"/>
          <w:sz w:val="24"/>
          <w:szCs w:val="24"/>
        </w:rPr>
        <w:t>Jatri</w:t>
      </w:r>
      <w:proofErr w:type="spellEnd"/>
      <w:r w:rsidRPr="00AB78FF">
        <w:rPr>
          <w:rFonts w:ascii="Times New Roman" w:hAnsi="Times New Roman" w:cs="Times New Roman"/>
          <w:sz w:val="24"/>
          <w:szCs w:val="24"/>
        </w:rPr>
        <w:t>) in search of the Divine Infant. Tagore had acknowledged the impact of Eliot’s poem, the obvious reason being that the scene of the Nativity seems to have deeply moved him. Tagore was profoundly influenced and deeply inspired by Ave Maria.</w:t>
      </w:r>
    </w:p>
    <w:p w:rsidR="00D048D4" w:rsidRPr="00D048D4" w:rsidRDefault="00D048D4" w:rsidP="00D048D4">
      <w:pPr>
        <w:jc w:val="both"/>
        <w:rPr>
          <w:rFonts w:ascii="Times New Roman" w:hAnsi="Times New Roman" w:cs="Times New Roman"/>
          <w:sz w:val="24"/>
          <w:szCs w:val="24"/>
        </w:rPr>
      </w:pPr>
      <w:r w:rsidRPr="00D048D4">
        <w:rPr>
          <w:rFonts w:ascii="Times New Roman" w:hAnsi="Times New Roman" w:cs="Times New Roman"/>
          <w:sz w:val="24"/>
          <w:szCs w:val="24"/>
        </w:rPr>
        <w:t>Tagore wrote another poem on Jesus Christ in 1939. He wrote these lines at the age of 78, during the period of his long illness and as death was drawing near. The poetry he wrote in these years is among the finest, and is distinctive of his preoccupation with death and transmigration. Probably he had contemplated on the sufferings and death of Jesus Christ naturally influenced by the Passion Plays he watched in Oberammergau, Germany.</w:t>
      </w:r>
    </w:p>
    <w:p w:rsidR="00D048D4" w:rsidRPr="004C2FA3" w:rsidRDefault="00D048D4" w:rsidP="00F158C7">
      <w:pPr>
        <w:jc w:val="both"/>
        <w:rPr>
          <w:rFonts w:ascii="Times New Roman" w:hAnsi="Times New Roman" w:cs="Times New Roman"/>
          <w:sz w:val="24"/>
          <w:szCs w:val="24"/>
        </w:rPr>
      </w:pPr>
      <w:r w:rsidRPr="00D048D4">
        <w:rPr>
          <w:rFonts w:ascii="Times New Roman" w:hAnsi="Times New Roman" w:cs="Times New Roman"/>
          <w:sz w:val="24"/>
          <w:szCs w:val="24"/>
        </w:rPr>
        <w:t xml:space="preserve">The Second World War was declared on September 1, 1939. The Indian leaders had suggested that Britain should declare independence before India could help the Allied cause. The request was naturally turned down. India was not free and Europe was at war. For Christmas service at </w:t>
      </w:r>
      <w:proofErr w:type="spellStart"/>
      <w:r w:rsidRPr="00D048D4">
        <w:rPr>
          <w:rFonts w:ascii="Times New Roman" w:hAnsi="Times New Roman" w:cs="Times New Roman"/>
          <w:sz w:val="24"/>
          <w:szCs w:val="24"/>
        </w:rPr>
        <w:t>Santiniketan</w:t>
      </w:r>
      <w:proofErr w:type="spellEnd"/>
      <w:r w:rsidRPr="00D048D4">
        <w:rPr>
          <w:rFonts w:ascii="Times New Roman" w:hAnsi="Times New Roman" w:cs="Times New Roman"/>
          <w:sz w:val="24"/>
          <w:szCs w:val="24"/>
        </w:rPr>
        <w:t xml:space="preserve"> Tagore wrote, “To Christ,</w:t>
      </w:r>
      <w:r w:rsidR="004C2FA3">
        <w:rPr>
          <w:rFonts w:ascii="Times New Roman" w:hAnsi="Times New Roman" w:cs="Times New Roman"/>
          <w:sz w:val="24"/>
          <w:szCs w:val="24"/>
        </w:rPr>
        <w:t xml:space="preserve"> the Son of Man”:</w:t>
      </w:r>
      <w:r w:rsidR="004C2FA3">
        <w:rPr>
          <w:rFonts w:ascii="Times New Roman" w:hAnsi="Times New Roman" w:cs="Times New Roman"/>
          <w:sz w:val="24"/>
          <w:szCs w:val="24"/>
        </w:rPr>
        <w:tab/>
      </w:r>
      <w:r w:rsidR="004C2FA3">
        <w:rPr>
          <w:rFonts w:ascii="Times New Roman" w:hAnsi="Times New Roman" w:cs="Times New Roman"/>
          <w:sz w:val="24"/>
          <w:szCs w:val="24"/>
        </w:rPr>
        <w:tab/>
      </w:r>
      <w:r w:rsidR="004C2FA3">
        <w:rPr>
          <w:rFonts w:ascii="Times New Roman" w:hAnsi="Times New Roman" w:cs="Times New Roman"/>
          <w:sz w:val="24"/>
          <w:szCs w:val="24"/>
        </w:rPr>
        <w:tab/>
        <w:t xml:space="preserve"> </w:t>
      </w:r>
    </w:p>
    <w:tbl>
      <w:tblPr>
        <w:tblStyle w:val="TableGrid"/>
        <w:tblW w:w="0" w:type="auto"/>
        <w:tblLook w:val="04A0" w:firstRow="1" w:lastRow="0" w:firstColumn="1" w:lastColumn="0" w:noHBand="0" w:noVBand="1"/>
      </w:tblPr>
      <w:tblGrid>
        <w:gridCol w:w="4788"/>
        <w:gridCol w:w="4788"/>
      </w:tblGrid>
      <w:tr w:rsidR="004C2FA3" w:rsidTr="004C2FA3">
        <w:tc>
          <w:tcPr>
            <w:tcW w:w="4788" w:type="dxa"/>
          </w:tcPr>
          <w:p w:rsidR="004C2FA3" w:rsidRDefault="004C2FA3" w:rsidP="00F158C7">
            <w:pPr>
              <w:jc w:val="both"/>
              <w:rPr>
                <w:rFonts w:ascii="Times New Roman" w:hAnsi="Times New Roman" w:cs="Times New Roman"/>
                <w:b/>
                <w:sz w:val="24"/>
                <w:szCs w:val="24"/>
              </w:rPr>
            </w:pPr>
          </w:p>
          <w:p w:rsidR="004C2FA3" w:rsidRDefault="004C2FA3" w:rsidP="004C2FA3">
            <w:pPr>
              <w:jc w:val="both"/>
              <w:rPr>
                <w:rFonts w:ascii="Times New Roman" w:hAnsi="Times New Roman" w:cs="Times New Roman"/>
                <w:sz w:val="24"/>
                <w:szCs w:val="24"/>
                <w:u w:val="single"/>
              </w:rPr>
            </w:pPr>
            <w:r w:rsidRPr="004C2FA3">
              <w:rPr>
                <w:rFonts w:ascii="Times New Roman" w:hAnsi="Times New Roman" w:cs="Times New Roman"/>
                <w:sz w:val="24"/>
                <w:szCs w:val="24"/>
                <w:u w:val="single"/>
              </w:rPr>
              <w:t>Bengali Song in Roman Script</w:t>
            </w:r>
          </w:p>
          <w:p w:rsidR="004C2FA3" w:rsidRPr="004C2FA3" w:rsidRDefault="004C2FA3" w:rsidP="004C2FA3">
            <w:pPr>
              <w:jc w:val="both"/>
              <w:rPr>
                <w:rFonts w:ascii="Times New Roman" w:hAnsi="Times New Roman" w:cs="Times New Roman"/>
                <w:sz w:val="24"/>
                <w:szCs w:val="24"/>
                <w:u w:val="single"/>
              </w:rPr>
            </w:pP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Aekdin</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jara</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merechilo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taré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giyé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Rajaro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dohai</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diyé</w:t>
            </w:r>
            <w:proofErr w:type="spellEnd"/>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A </w:t>
            </w:r>
            <w:proofErr w:type="spellStart"/>
            <w:r w:rsidRPr="004C2FA3">
              <w:rPr>
                <w:rFonts w:ascii="Times New Roman" w:hAnsi="Times New Roman" w:cs="Times New Roman"/>
                <w:sz w:val="24"/>
                <w:szCs w:val="24"/>
              </w:rPr>
              <w:t>yugé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tarai</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janmo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niyeche</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aji</w:t>
            </w:r>
            <w:proofErr w:type="spellEnd"/>
            <w:r w:rsidRPr="004C2FA3">
              <w:rPr>
                <w:rFonts w:ascii="Times New Roman" w:hAnsi="Times New Roman" w:cs="Times New Roman"/>
                <w:sz w:val="24"/>
                <w:szCs w:val="24"/>
              </w:rPr>
              <w:t>,</w:t>
            </w: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Mandiré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tara</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aesheche</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bhakto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shaji</w:t>
            </w:r>
            <w:proofErr w:type="spellEnd"/>
            <w:r w:rsidRPr="004C2FA3">
              <w:rPr>
                <w:rFonts w:ascii="Times New Roman" w:hAnsi="Times New Roman" w:cs="Times New Roman"/>
                <w:sz w:val="24"/>
                <w:szCs w:val="24"/>
              </w:rPr>
              <w:t>-</w:t>
            </w: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Ghatak</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shainyé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daki</w:t>
            </w:r>
            <w:proofErr w:type="spellEnd"/>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lastRenderedPageBreak/>
              <w:t>‘</w:t>
            </w:r>
            <w:proofErr w:type="spellStart"/>
            <w:r w:rsidRPr="004C2FA3">
              <w:rPr>
                <w:rFonts w:ascii="Times New Roman" w:hAnsi="Times New Roman" w:cs="Times New Roman"/>
                <w:sz w:val="24"/>
                <w:szCs w:val="24"/>
              </w:rPr>
              <w:t>Maro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Maro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othé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hnaki</w:t>
            </w:r>
            <w:proofErr w:type="spellEnd"/>
            <w:r w:rsidRPr="004C2FA3">
              <w:rPr>
                <w:rFonts w:ascii="Times New Roman" w:hAnsi="Times New Roman" w:cs="Times New Roman"/>
                <w:sz w:val="24"/>
                <w:szCs w:val="24"/>
              </w:rPr>
              <w:t>.</w:t>
            </w: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Garjoné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mishé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pujamantrer</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swar</w:t>
            </w:r>
            <w:proofErr w:type="spellEnd"/>
            <w:r w:rsidRPr="004C2FA3">
              <w:rPr>
                <w:rFonts w:ascii="Times New Roman" w:hAnsi="Times New Roman" w:cs="Times New Roman"/>
                <w:sz w:val="24"/>
                <w:szCs w:val="24"/>
              </w:rPr>
              <w:t>-</w:t>
            </w: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Manob-putro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tibro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baethaé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kahen</w:t>
            </w:r>
            <w:proofErr w:type="spellEnd"/>
            <w:r w:rsidRPr="004C2FA3">
              <w:rPr>
                <w:rFonts w:ascii="Times New Roman" w:hAnsi="Times New Roman" w:cs="Times New Roman"/>
                <w:sz w:val="24"/>
                <w:szCs w:val="24"/>
              </w:rPr>
              <w:t xml:space="preserve">, </w:t>
            </w:r>
          </w:p>
          <w:p w:rsidR="004C2FA3" w:rsidRPr="004C2FA3" w:rsidRDefault="004C2FA3" w:rsidP="004C2FA3">
            <w:pPr>
              <w:jc w:val="both"/>
              <w:rPr>
                <w:rFonts w:ascii="Times New Roman" w:hAnsi="Times New Roman" w:cs="Times New Roman"/>
                <w:sz w:val="24"/>
                <w:szCs w:val="24"/>
              </w:rPr>
            </w:pPr>
            <w:proofErr w:type="spellStart"/>
            <w:r w:rsidRPr="004C2FA3">
              <w:rPr>
                <w:rFonts w:ascii="Times New Roman" w:hAnsi="Times New Roman" w:cs="Times New Roman"/>
                <w:sz w:val="24"/>
                <w:szCs w:val="24"/>
              </w:rPr>
              <w:t>Hé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Iswar</w:t>
            </w:r>
            <w:proofErr w:type="spellEnd"/>
            <w:r w:rsidRPr="004C2FA3">
              <w:rPr>
                <w:rFonts w:ascii="Times New Roman" w:hAnsi="Times New Roman" w:cs="Times New Roman"/>
                <w:sz w:val="24"/>
                <w:szCs w:val="24"/>
              </w:rPr>
              <w:t>!</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A </w:t>
            </w:r>
            <w:proofErr w:type="spellStart"/>
            <w:r w:rsidRPr="004C2FA3">
              <w:rPr>
                <w:rFonts w:ascii="Times New Roman" w:hAnsi="Times New Roman" w:cs="Times New Roman"/>
                <w:sz w:val="24"/>
                <w:szCs w:val="24"/>
              </w:rPr>
              <w:t>panpatro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nidarun</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bishé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bhara</w:t>
            </w:r>
            <w:proofErr w:type="spellEnd"/>
          </w:p>
          <w:p w:rsidR="004C2FA3" w:rsidRDefault="004C2FA3" w:rsidP="004C2FA3">
            <w:pPr>
              <w:jc w:val="both"/>
              <w:rPr>
                <w:rFonts w:ascii="Times New Roman" w:hAnsi="Times New Roman" w:cs="Times New Roman"/>
                <w:b/>
                <w:sz w:val="24"/>
                <w:szCs w:val="24"/>
              </w:rPr>
            </w:pPr>
            <w:proofErr w:type="spellStart"/>
            <w:r w:rsidRPr="004C2FA3">
              <w:rPr>
                <w:rFonts w:ascii="Times New Roman" w:hAnsi="Times New Roman" w:cs="Times New Roman"/>
                <w:sz w:val="24"/>
                <w:szCs w:val="24"/>
              </w:rPr>
              <w:t>Duré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félé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dao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duré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félé</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dao</w:t>
            </w:r>
            <w:proofErr w:type="spellEnd"/>
            <w:r w:rsidRPr="004C2FA3">
              <w:rPr>
                <w:rFonts w:ascii="Times New Roman" w:hAnsi="Times New Roman" w:cs="Times New Roman"/>
                <w:sz w:val="24"/>
                <w:szCs w:val="24"/>
              </w:rPr>
              <w:t xml:space="preserve"> </w:t>
            </w:r>
            <w:proofErr w:type="spellStart"/>
            <w:r w:rsidRPr="004C2FA3">
              <w:rPr>
                <w:rFonts w:ascii="Times New Roman" w:hAnsi="Times New Roman" w:cs="Times New Roman"/>
                <w:sz w:val="24"/>
                <w:szCs w:val="24"/>
              </w:rPr>
              <w:t>twawra</w:t>
            </w:r>
            <w:proofErr w:type="spellEnd"/>
            <w:r w:rsidRPr="004C2FA3">
              <w:rPr>
                <w:rFonts w:ascii="Times New Roman" w:hAnsi="Times New Roman" w:cs="Times New Roman"/>
                <w:sz w:val="24"/>
                <w:szCs w:val="24"/>
              </w:rPr>
              <w:t>.</w:t>
            </w:r>
            <w:r w:rsidRPr="004C2FA3">
              <w:rPr>
                <w:rFonts w:ascii="Times New Roman" w:hAnsi="Times New Roman" w:cs="Times New Roman"/>
                <w:b/>
                <w:sz w:val="24"/>
                <w:szCs w:val="24"/>
              </w:rPr>
              <w:tab/>
            </w:r>
          </w:p>
          <w:p w:rsidR="004C2FA3" w:rsidRDefault="004C2FA3" w:rsidP="00F158C7">
            <w:pPr>
              <w:jc w:val="both"/>
              <w:rPr>
                <w:rFonts w:ascii="Times New Roman" w:hAnsi="Times New Roman" w:cs="Times New Roman"/>
                <w:b/>
                <w:sz w:val="24"/>
                <w:szCs w:val="24"/>
              </w:rPr>
            </w:pPr>
          </w:p>
          <w:p w:rsidR="004C2FA3" w:rsidRDefault="004C2FA3" w:rsidP="00F158C7">
            <w:pPr>
              <w:jc w:val="both"/>
              <w:rPr>
                <w:rFonts w:ascii="Times New Roman" w:hAnsi="Times New Roman" w:cs="Times New Roman"/>
                <w:b/>
                <w:sz w:val="24"/>
                <w:szCs w:val="24"/>
              </w:rPr>
            </w:pPr>
          </w:p>
        </w:tc>
        <w:tc>
          <w:tcPr>
            <w:tcW w:w="4788" w:type="dxa"/>
          </w:tcPr>
          <w:p w:rsidR="004C2FA3" w:rsidRDefault="004C2FA3" w:rsidP="00F158C7">
            <w:pPr>
              <w:jc w:val="both"/>
              <w:rPr>
                <w:rFonts w:ascii="Times New Roman" w:hAnsi="Times New Roman" w:cs="Times New Roman"/>
                <w:b/>
                <w:sz w:val="24"/>
                <w:szCs w:val="24"/>
              </w:rPr>
            </w:pPr>
          </w:p>
          <w:p w:rsidR="004C2FA3" w:rsidRDefault="004C2FA3" w:rsidP="004C2FA3">
            <w:pPr>
              <w:jc w:val="both"/>
              <w:rPr>
                <w:rFonts w:ascii="Times New Roman" w:hAnsi="Times New Roman" w:cs="Times New Roman"/>
                <w:sz w:val="24"/>
                <w:szCs w:val="24"/>
                <w:u w:val="single"/>
              </w:rPr>
            </w:pPr>
            <w:r w:rsidRPr="004C2FA3">
              <w:rPr>
                <w:rFonts w:ascii="Times New Roman" w:hAnsi="Times New Roman" w:cs="Times New Roman"/>
                <w:sz w:val="24"/>
                <w:szCs w:val="24"/>
                <w:u w:val="single"/>
              </w:rPr>
              <w:t>English Translation</w:t>
            </w:r>
          </w:p>
          <w:p w:rsidR="004C2FA3" w:rsidRPr="004C2FA3" w:rsidRDefault="004C2FA3" w:rsidP="004C2FA3">
            <w:pPr>
              <w:jc w:val="both"/>
              <w:rPr>
                <w:rFonts w:ascii="Times New Roman" w:hAnsi="Times New Roman" w:cs="Times New Roman"/>
                <w:sz w:val="24"/>
                <w:szCs w:val="24"/>
                <w:u w:val="single"/>
              </w:rPr>
            </w:pP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One day those who killed him, </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In the name of the King</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They have come back as devotees in the temples, </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Assailant calls the soldier</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lastRenderedPageBreak/>
              <w:t xml:space="preserve">‘Kill him, Kill him’, yells, </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The yell mixes with prayer hymns</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Says he is in great pain, </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 xml:space="preserve">This cup is full of poison, </w:t>
            </w:r>
          </w:p>
          <w:p w:rsidR="004C2FA3" w:rsidRPr="004C2FA3" w:rsidRDefault="004C2FA3" w:rsidP="004C2FA3">
            <w:pPr>
              <w:jc w:val="both"/>
              <w:rPr>
                <w:rFonts w:ascii="Times New Roman" w:hAnsi="Times New Roman" w:cs="Times New Roman"/>
                <w:sz w:val="24"/>
                <w:szCs w:val="24"/>
              </w:rPr>
            </w:pPr>
            <w:r w:rsidRPr="004C2FA3">
              <w:rPr>
                <w:rFonts w:ascii="Times New Roman" w:hAnsi="Times New Roman" w:cs="Times New Roman"/>
                <w:sz w:val="24"/>
                <w:szCs w:val="24"/>
              </w:rPr>
              <w:t>Throw it away.</w:t>
            </w:r>
          </w:p>
          <w:p w:rsidR="004C2FA3" w:rsidRPr="004C2FA3" w:rsidRDefault="004C2FA3" w:rsidP="00F158C7">
            <w:pPr>
              <w:jc w:val="both"/>
              <w:rPr>
                <w:rFonts w:ascii="Times New Roman" w:hAnsi="Times New Roman" w:cs="Times New Roman"/>
                <w:sz w:val="24"/>
                <w:szCs w:val="24"/>
              </w:rPr>
            </w:pPr>
          </w:p>
          <w:p w:rsidR="004C2FA3" w:rsidRDefault="004C2FA3" w:rsidP="00F158C7">
            <w:pPr>
              <w:jc w:val="both"/>
              <w:rPr>
                <w:rFonts w:ascii="Times New Roman" w:hAnsi="Times New Roman" w:cs="Times New Roman"/>
                <w:b/>
                <w:sz w:val="24"/>
                <w:szCs w:val="24"/>
              </w:rPr>
            </w:pPr>
          </w:p>
          <w:p w:rsidR="004C2FA3" w:rsidRDefault="004C2FA3" w:rsidP="00F158C7">
            <w:pPr>
              <w:jc w:val="both"/>
              <w:rPr>
                <w:rFonts w:ascii="Times New Roman" w:hAnsi="Times New Roman" w:cs="Times New Roman"/>
                <w:b/>
                <w:sz w:val="24"/>
                <w:szCs w:val="24"/>
              </w:rPr>
            </w:pPr>
          </w:p>
        </w:tc>
      </w:tr>
    </w:tbl>
    <w:p w:rsidR="00D048D4" w:rsidRDefault="00D048D4" w:rsidP="00F158C7">
      <w:pPr>
        <w:jc w:val="both"/>
        <w:rPr>
          <w:rFonts w:ascii="Times New Roman" w:hAnsi="Times New Roman" w:cs="Times New Roman"/>
          <w:b/>
          <w:sz w:val="24"/>
          <w:szCs w:val="24"/>
        </w:rPr>
      </w:pPr>
    </w:p>
    <w:p w:rsidR="003C5638" w:rsidRPr="003C5638" w:rsidRDefault="003C5638" w:rsidP="003C5638">
      <w:pPr>
        <w:jc w:val="center"/>
        <w:rPr>
          <w:rFonts w:ascii="Times New Roman" w:hAnsi="Times New Roman" w:cs="Times New Roman"/>
          <w:b/>
          <w:sz w:val="24"/>
          <w:szCs w:val="24"/>
        </w:rPr>
      </w:pPr>
      <w:r w:rsidRPr="003C5638">
        <w:rPr>
          <w:rFonts w:ascii="Times New Roman" w:hAnsi="Times New Roman" w:cs="Times New Roman"/>
          <w:b/>
          <w:sz w:val="24"/>
          <w:szCs w:val="24"/>
        </w:rPr>
        <w:t>The Child (</w:t>
      </w:r>
      <w:proofErr w:type="spellStart"/>
      <w:r w:rsidRPr="003C5638">
        <w:rPr>
          <w:rFonts w:ascii="Times New Roman" w:hAnsi="Times New Roman" w:cs="Times New Roman"/>
          <w:b/>
          <w:sz w:val="24"/>
          <w:szCs w:val="24"/>
        </w:rPr>
        <w:t>Sishutirtha</w:t>
      </w:r>
      <w:proofErr w:type="spellEnd"/>
      <w:r w:rsidRPr="003C5638">
        <w:rPr>
          <w:rFonts w:ascii="Times New Roman" w:hAnsi="Times New Roman" w:cs="Times New Roman"/>
          <w:b/>
          <w:sz w:val="24"/>
          <w:szCs w:val="24"/>
        </w:rPr>
        <w:t>)</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CHRISTMAS – THE BIRTH OF THE CHILD</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birth of Jesus Christ is celebrated all over the world on December 25. On December 24 the </w:t>
      </w:r>
      <w:proofErr w:type="spellStart"/>
      <w:r w:rsidRPr="003C5638">
        <w:rPr>
          <w:rFonts w:ascii="Times New Roman" w:hAnsi="Times New Roman" w:cs="Times New Roman"/>
          <w:sz w:val="24"/>
          <w:szCs w:val="24"/>
        </w:rPr>
        <w:t>Visva</w:t>
      </w:r>
      <w:proofErr w:type="spellEnd"/>
      <w:r w:rsidRPr="003C5638">
        <w:rPr>
          <w:rFonts w:ascii="Times New Roman" w:hAnsi="Times New Roman" w:cs="Times New Roman"/>
          <w:sz w:val="24"/>
          <w:szCs w:val="24"/>
        </w:rPr>
        <w:t xml:space="preserve"> </w:t>
      </w:r>
      <w:proofErr w:type="spellStart"/>
      <w:r w:rsidRPr="003C5638">
        <w:rPr>
          <w:rFonts w:ascii="Times New Roman" w:hAnsi="Times New Roman" w:cs="Times New Roman"/>
          <w:sz w:val="24"/>
          <w:szCs w:val="24"/>
        </w:rPr>
        <w:t>Bharati</w:t>
      </w:r>
      <w:proofErr w:type="spellEnd"/>
      <w:r w:rsidRPr="003C5638">
        <w:rPr>
          <w:rFonts w:ascii="Times New Roman" w:hAnsi="Times New Roman" w:cs="Times New Roman"/>
          <w:sz w:val="24"/>
          <w:szCs w:val="24"/>
        </w:rPr>
        <w:t xml:space="preserve"> University at Shanti </w:t>
      </w:r>
      <w:proofErr w:type="spellStart"/>
      <w:r w:rsidRPr="003C5638">
        <w:rPr>
          <w:rFonts w:ascii="Times New Roman" w:hAnsi="Times New Roman" w:cs="Times New Roman"/>
          <w:sz w:val="24"/>
          <w:szCs w:val="24"/>
        </w:rPr>
        <w:t>Niketan</w:t>
      </w:r>
      <w:proofErr w:type="spellEnd"/>
      <w:r w:rsidRPr="003C5638">
        <w:rPr>
          <w:rFonts w:ascii="Times New Roman" w:hAnsi="Times New Roman" w:cs="Times New Roman"/>
          <w:sz w:val="24"/>
          <w:szCs w:val="24"/>
        </w:rPr>
        <w:t xml:space="preserve"> </w:t>
      </w:r>
      <w:proofErr w:type="spellStart"/>
      <w:r w:rsidRPr="003C5638">
        <w:rPr>
          <w:rFonts w:ascii="Times New Roman" w:hAnsi="Times New Roman" w:cs="Times New Roman"/>
          <w:sz w:val="24"/>
          <w:szCs w:val="24"/>
        </w:rPr>
        <w:t>organises</w:t>
      </w:r>
      <w:proofErr w:type="spellEnd"/>
      <w:r w:rsidRPr="003C5638">
        <w:rPr>
          <w:rFonts w:ascii="Times New Roman" w:hAnsi="Times New Roman" w:cs="Times New Roman"/>
          <w:sz w:val="24"/>
          <w:szCs w:val="24"/>
        </w:rPr>
        <w:t xml:space="preserve"> a display of lights and fireworks on </w:t>
      </w:r>
      <w:proofErr w:type="spellStart"/>
      <w:r w:rsidRPr="003C5638">
        <w:rPr>
          <w:rFonts w:ascii="Times New Roman" w:hAnsi="Times New Roman" w:cs="Times New Roman"/>
          <w:sz w:val="24"/>
          <w:szCs w:val="24"/>
        </w:rPr>
        <w:t>Melar</w:t>
      </w:r>
      <w:proofErr w:type="spellEnd"/>
      <w:r w:rsidRPr="003C5638">
        <w:rPr>
          <w:rFonts w:ascii="Times New Roman" w:hAnsi="Times New Roman" w:cs="Times New Roman"/>
          <w:sz w:val="24"/>
          <w:szCs w:val="24"/>
        </w:rPr>
        <w:t xml:space="preserve"> </w:t>
      </w:r>
      <w:proofErr w:type="spellStart"/>
      <w:r w:rsidRPr="003C5638">
        <w:rPr>
          <w:rFonts w:ascii="Times New Roman" w:hAnsi="Times New Roman" w:cs="Times New Roman"/>
          <w:sz w:val="24"/>
          <w:szCs w:val="24"/>
        </w:rPr>
        <w:t>Maath</w:t>
      </w:r>
      <w:proofErr w:type="spellEnd"/>
      <w:r w:rsidRPr="003C5638">
        <w:rPr>
          <w:rFonts w:ascii="Times New Roman" w:hAnsi="Times New Roman" w:cs="Times New Roman"/>
          <w:sz w:val="24"/>
          <w:szCs w:val="24"/>
        </w:rPr>
        <w:t xml:space="preserve">, a custom started by the poet, Rabindranath Tagore himself. On 25th the Christmas Day, the university </w:t>
      </w:r>
      <w:proofErr w:type="spellStart"/>
      <w:r w:rsidRPr="003C5638">
        <w:rPr>
          <w:rFonts w:ascii="Times New Roman" w:hAnsi="Times New Roman" w:cs="Times New Roman"/>
          <w:sz w:val="24"/>
          <w:szCs w:val="24"/>
        </w:rPr>
        <w:t>organises</w:t>
      </w:r>
      <w:proofErr w:type="spellEnd"/>
      <w:r w:rsidRPr="003C5638">
        <w:rPr>
          <w:rFonts w:ascii="Times New Roman" w:hAnsi="Times New Roman" w:cs="Times New Roman"/>
          <w:sz w:val="24"/>
          <w:szCs w:val="24"/>
        </w:rPr>
        <w:t xml:space="preserve"> the Christo </w:t>
      </w:r>
      <w:proofErr w:type="spellStart"/>
      <w:r w:rsidRPr="003C5638">
        <w:rPr>
          <w:rFonts w:ascii="Times New Roman" w:hAnsi="Times New Roman" w:cs="Times New Roman"/>
          <w:sz w:val="24"/>
          <w:szCs w:val="24"/>
        </w:rPr>
        <w:t>Utsab</w:t>
      </w:r>
      <w:proofErr w:type="spellEnd"/>
      <w:r w:rsidRPr="003C5638">
        <w:rPr>
          <w:rFonts w:ascii="Times New Roman" w:hAnsi="Times New Roman" w:cs="Times New Roman"/>
          <w:sz w:val="24"/>
          <w:szCs w:val="24"/>
        </w:rPr>
        <w:t xml:space="preserv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Child is the only poem of Rabindranath Tagore, which is originally written in English. The piece was composed in July 1930 after his visit to the village of Oberammergau, 40 miles from Munich, Germany. Tagore visited the place to watch the traditional passion plays of Jesus Christ, held every ten years. That the Birth of Jesus made a deep and lasting impression on Tagore is evident from this poem. It was later translated into Bengali as </w:t>
      </w:r>
      <w:proofErr w:type="spellStart"/>
      <w:r w:rsidRPr="003C5638">
        <w:rPr>
          <w:rFonts w:ascii="Times New Roman" w:hAnsi="Times New Roman" w:cs="Times New Roman"/>
          <w:sz w:val="24"/>
          <w:szCs w:val="24"/>
        </w:rPr>
        <w:t>Sishutirtha</w:t>
      </w:r>
      <w:proofErr w:type="spellEnd"/>
      <w:r w:rsidRPr="003C5638">
        <w:rPr>
          <w:rFonts w:ascii="Times New Roman" w:hAnsi="Times New Roman" w:cs="Times New Roman"/>
          <w:sz w:val="24"/>
          <w:szCs w:val="24"/>
        </w:rPr>
        <w:t xml:space="preserve"> (Pilgrimage to Childhood) in </w:t>
      </w:r>
      <w:proofErr w:type="spellStart"/>
      <w:r w:rsidRPr="003C5638">
        <w:rPr>
          <w:rFonts w:ascii="Times New Roman" w:hAnsi="Times New Roman" w:cs="Times New Roman"/>
          <w:sz w:val="24"/>
          <w:szCs w:val="24"/>
        </w:rPr>
        <w:t>Punashca</w:t>
      </w:r>
      <w:proofErr w:type="spellEnd"/>
      <w:r w:rsidRPr="003C5638">
        <w:rPr>
          <w:rFonts w:ascii="Times New Roman" w:hAnsi="Times New Roman" w:cs="Times New Roman"/>
          <w:sz w:val="24"/>
          <w:szCs w:val="24"/>
        </w:rPr>
        <w:t>.</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The Child is a recurrent metaphor in Tagore’s poems. The passion plays coalesced in the poet’s imagination and he conceived the Child in the harmony of creative impulse in the course of a night. Tagore finds humanity striving to transcend the burden of frustration and failure, breaking, yet refusing to be defeated and persevering with the quest. Man contains in himself the spirit of his redemption and one day, the Newborn; the divine Child shall triumph towards glorious fulfillment.</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The poem is in ten sections and the actions pause and heave like the eternal waves of the sea. The poem blends the cultural contexts of the East and West, of impressionistic description and profound prophecy.</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This impression on Tagore’s mind is further borne out by his translation of Eliot’s Ariel Poem, “Journey of the Magi” (</w:t>
      </w:r>
      <w:proofErr w:type="spellStart"/>
      <w:r w:rsidRPr="003C5638">
        <w:rPr>
          <w:rFonts w:ascii="Times New Roman" w:hAnsi="Times New Roman" w:cs="Times New Roman"/>
          <w:sz w:val="24"/>
          <w:szCs w:val="24"/>
        </w:rPr>
        <w:t>Tirtho</w:t>
      </w:r>
      <w:proofErr w:type="spellEnd"/>
      <w:r w:rsidRPr="003C5638">
        <w:rPr>
          <w:rFonts w:ascii="Times New Roman" w:hAnsi="Times New Roman" w:cs="Times New Roman"/>
          <w:sz w:val="24"/>
          <w:szCs w:val="24"/>
        </w:rPr>
        <w:t xml:space="preserve"> </w:t>
      </w:r>
      <w:proofErr w:type="spellStart"/>
      <w:r w:rsidRPr="003C5638">
        <w:rPr>
          <w:rFonts w:ascii="Times New Roman" w:hAnsi="Times New Roman" w:cs="Times New Roman"/>
          <w:sz w:val="24"/>
          <w:szCs w:val="24"/>
        </w:rPr>
        <w:t>Jatri</w:t>
      </w:r>
      <w:proofErr w:type="spellEnd"/>
      <w:r w:rsidRPr="003C5638">
        <w:rPr>
          <w:rFonts w:ascii="Times New Roman" w:hAnsi="Times New Roman" w:cs="Times New Roman"/>
          <w:sz w:val="24"/>
          <w:szCs w:val="24"/>
        </w:rPr>
        <w:t>) in search of the Divine Infant. Tagore had acknowledged the impact of Eliot’s poem, the obvious reason being that the scene of the Nativity seems to have deeply moved him. Tagore was profoundly influenced and deeply inspired by Ave Maria.</w:t>
      </w:r>
    </w:p>
    <w:p w:rsidR="003C5638" w:rsidRPr="003C5638" w:rsidRDefault="003C5638" w:rsidP="003C5638">
      <w:pPr>
        <w:jc w:val="both"/>
        <w:rPr>
          <w:rFonts w:ascii="Times New Roman" w:hAnsi="Times New Roman" w:cs="Times New Roman"/>
          <w:sz w:val="24"/>
          <w:szCs w:val="24"/>
        </w:rPr>
      </w:pPr>
      <w:proofErr w:type="spellStart"/>
      <w:r w:rsidRPr="003C5638">
        <w:rPr>
          <w:rFonts w:ascii="Times New Roman" w:hAnsi="Times New Roman" w:cs="Times New Roman"/>
          <w:sz w:val="24"/>
          <w:szCs w:val="24"/>
        </w:rPr>
        <w:t>Tanushree</w:t>
      </w:r>
      <w:proofErr w:type="spellEnd"/>
      <w:r w:rsidRPr="003C5638">
        <w:rPr>
          <w:rFonts w:ascii="Times New Roman" w:hAnsi="Times New Roman" w:cs="Times New Roman"/>
          <w:sz w:val="24"/>
          <w:szCs w:val="24"/>
        </w:rPr>
        <w:t xml:space="preserve"> Shankar has choreographed it. Her interpretation depicts a flowing, rhythmic spiritual journey of man through the ages from the bondage of ignorance to the freedom of enlightenment and self- realization. It is only hope and faith that take him along to the newness of life offered </w:t>
      </w:r>
      <w:r w:rsidRPr="003C5638">
        <w:rPr>
          <w:rFonts w:ascii="Times New Roman" w:hAnsi="Times New Roman" w:cs="Times New Roman"/>
          <w:sz w:val="24"/>
          <w:szCs w:val="24"/>
        </w:rPr>
        <w:lastRenderedPageBreak/>
        <w:t>by the Child, full of divinity. We present the beautiful poem here for the readers to look around and see The Holy Child:</w:t>
      </w:r>
    </w:p>
    <w:p w:rsidR="003C5638" w:rsidRDefault="003C5638" w:rsidP="003C5638">
      <w:pPr>
        <w:jc w:val="both"/>
        <w:rPr>
          <w:rFonts w:ascii="Times New Roman" w:hAnsi="Times New Roman" w:cs="Times New Roman"/>
          <w:b/>
          <w:sz w:val="24"/>
          <w:szCs w:val="24"/>
        </w:rPr>
      </w:pPr>
    </w:p>
    <w:p w:rsidR="003C5638" w:rsidRPr="003C5638" w:rsidRDefault="003C5638" w:rsidP="003C5638">
      <w:pPr>
        <w:jc w:val="both"/>
        <w:rPr>
          <w:rFonts w:ascii="Times New Roman" w:hAnsi="Times New Roman" w:cs="Times New Roman"/>
          <w:b/>
          <w:sz w:val="24"/>
          <w:szCs w:val="24"/>
        </w:rPr>
      </w:pPr>
      <w:r w:rsidRPr="003C5638">
        <w:rPr>
          <w:rFonts w:ascii="Times New Roman" w:hAnsi="Times New Roman" w:cs="Times New Roman"/>
          <w:b/>
          <w:sz w:val="24"/>
          <w:szCs w:val="24"/>
        </w:rPr>
        <w:t>The child</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first flush of dawn glistens on the dew-dripping leaves of the forest.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man who reads the sky cries: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"Friends, we have come!"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They stop and look around.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On both sides of the road the corn is ripe to the horizon,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The glad golden answer of the earth to the morning light.</w:t>
      </w:r>
      <w:proofErr w:type="gramEnd"/>
      <w:r w:rsidRPr="003C5638">
        <w:rPr>
          <w:rFonts w:ascii="Times New Roman" w:hAnsi="Times New Roman" w:cs="Times New Roman"/>
          <w:sz w:val="24"/>
          <w:szCs w:val="24"/>
        </w:rPr>
        <w:t xml:space="preserv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current of daily life moves slowly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between</w:t>
      </w:r>
      <w:proofErr w:type="gramEnd"/>
      <w:r w:rsidRPr="003C5638">
        <w:rPr>
          <w:rFonts w:ascii="Times New Roman" w:hAnsi="Times New Roman" w:cs="Times New Roman"/>
          <w:sz w:val="24"/>
          <w:szCs w:val="24"/>
        </w:rPr>
        <w:t xml:space="preserve"> the village near the hill and the one by the riverbank.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potter's wheel goes round; the woodcutter brings fuel to the market,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the</w:t>
      </w:r>
      <w:proofErr w:type="gramEnd"/>
      <w:r w:rsidRPr="003C5638">
        <w:rPr>
          <w:rFonts w:ascii="Times New Roman" w:hAnsi="Times New Roman" w:cs="Times New Roman"/>
          <w:sz w:val="24"/>
          <w:szCs w:val="24"/>
        </w:rPr>
        <w:t xml:space="preserve"> cowherd takes his cattle to the pasture,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and</w:t>
      </w:r>
      <w:proofErr w:type="gramEnd"/>
      <w:r w:rsidRPr="003C5638">
        <w:rPr>
          <w:rFonts w:ascii="Times New Roman" w:hAnsi="Times New Roman" w:cs="Times New Roman"/>
          <w:sz w:val="24"/>
          <w:szCs w:val="24"/>
        </w:rPr>
        <w:t xml:space="preserve"> the woman with the pitcher on her head walk to the well.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But where is the King's castle, the mine of gold,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the</w:t>
      </w:r>
      <w:proofErr w:type="gramEnd"/>
      <w:r w:rsidRPr="003C5638">
        <w:rPr>
          <w:rFonts w:ascii="Times New Roman" w:hAnsi="Times New Roman" w:cs="Times New Roman"/>
          <w:sz w:val="24"/>
          <w:szCs w:val="24"/>
        </w:rPr>
        <w:t xml:space="preserve"> secret book of magic,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the</w:t>
      </w:r>
      <w:proofErr w:type="gramEnd"/>
      <w:r w:rsidRPr="003C5638">
        <w:rPr>
          <w:rFonts w:ascii="Times New Roman" w:hAnsi="Times New Roman" w:cs="Times New Roman"/>
          <w:sz w:val="24"/>
          <w:szCs w:val="24"/>
        </w:rPr>
        <w:t xml:space="preserve"> sage who knows love's utter wisdom?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stars cannot be wrong," assures the reader of the sky.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"Their signal points to that spot."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And reverently he walks to a wayside spring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from</w:t>
      </w:r>
      <w:proofErr w:type="gramEnd"/>
      <w:r w:rsidRPr="003C5638">
        <w:rPr>
          <w:rFonts w:ascii="Times New Roman" w:hAnsi="Times New Roman" w:cs="Times New Roman"/>
          <w:sz w:val="24"/>
          <w:szCs w:val="24"/>
        </w:rPr>
        <w:t xml:space="preserve"> which wells up a stream of water, a liquid light, like the morning melting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into</w:t>
      </w:r>
      <w:proofErr w:type="gramEnd"/>
      <w:r w:rsidRPr="003C5638">
        <w:rPr>
          <w:rFonts w:ascii="Times New Roman" w:hAnsi="Times New Roman" w:cs="Times New Roman"/>
          <w:sz w:val="24"/>
          <w:szCs w:val="24"/>
        </w:rPr>
        <w:t xml:space="preserve"> a chorus of tears and laughter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Near it in a palm grove surrounded by a strange hush stands a leaf-thatched hut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at</w:t>
      </w:r>
      <w:proofErr w:type="gramEnd"/>
      <w:r w:rsidRPr="003C5638">
        <w:rPr>
          <w:rFonts w:ascii="Times New Roman" w:hAnsi="Times New Roman" w:cs="Times New Roman"/>
          <w:sz w:val="24"/>
          <w:szCs w:val="24"/>
        </w:rPr>
        <w:t xml:space="preserve"> whose portal sits the poet of the unknown shore, and sings: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"Mother, open the gate!"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lastRenderedPageBreak/>
        <w:t>A ray of morning sun strikes aslant at the door.</w:t>
      </w:r>
      <w:proofErr w:type="gramEnd"/>
      <w:r w:rsidRPr="003C5638">
        <w:rPr>
          <w:rFonts w:ascii="Times New Roman" w:hAnsi="Times New Roman" w:cs="Times New Roman"/>
          <w:sz w:val="24"/>
          <w:szCs w:val="24"/>
        </w:rPr>
        <w:t xml:space="preserv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assembled crowd feels in their blood the primeval chant of creation: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"Mother, open the gate!"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The gate opens.</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mother is seated on a straw bed with the babe on her lap,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Like the dawn with the morning star.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sun's ray that was waiting at the door outside falls on the head of the child.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poet strikes his lute and sings out: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"Victory to Man, the new-born, the ever-living!"</w:t>
      </w:r>
      <w:proofErr w:type="gramEnd"/>
      <w:r w:rsidRPr="003C5638">
        <w:rPr>
          <w:rFonts w:ascii="Times New Roman" w:hAnsi="Times New Roman" w:cs="Times New Roman"/>
          <w:sz w:val="24"/>
          <w:szCs w:val="24"/>
        </w:rPr>
        <w:t xml:space="preserv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They kneel down, -- the king and the beggar, the saint and the sinner,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the</w:t>
      </w:r>
      <w:proofErr w:type="gramEnd"/>
      <w:r w:rsidRPr="003C5638">
        <w:rPr>
          <w:rFonts w:ascii="Times New Roman" w:hAnsi="Times New Roman" w:cs="Times New Roman"/>
          <w:sz w:val="24"/>
          <w:szCs w:val="24"/>
        </w:rPr>
        <w:t xml:space="preserve"> wise and the fool, -- and cry: </w:t>
      </w:r>
    </w:p>
    <w:p w:rsidR="003C5638" w:rsidRPr="003C5638" w:rsidRDefault="003C5638" w:rsidP="003C5638">
      <w:pPr>
        <w:jc w:val="both"/>
        <w:rPr>
          <w:rFonts w:ascii="Times New Roman" w:hAnsi="Times New Roman" w:cs="Times New Roman"/>
          <w:sz w:val="24"/>
          <w:szCs w:val="24"/>
        </w:rPr>
      </w:pPr>
      <w:proofErr w:type="gramStart"/>
      <w:r w:rsidRPr="003C5638">
        <w:rPr>
          <w:rFonts w:ascii="Times New Roman" w:hAnsi="Times New Roman" w:cs="Times New Roman"/>
          <w:sz w:val="24"/>
          <w:szCs w:val="24"/>
        </w:rPr>
        <w:t>"Victory to Man, the New-Born, the Ever-Living!"</w:t>
      </w:r>
      <w:proofErr w:type="gramEnd"/>
      <w:r w:rsidRPr="003C5638">
        <w:rPr>
          <w:rFonts w:ascii="Times New Roman" w:hAnsi="Times New Roman" w:cs="Times New Roman"/>
          <w:sz w:val="24"/>
          <w:szCs w:val="24"/>
        </w:rPr>
        <w:t xml:space="preserve">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The old man from the East murmurs to himself: </w:t>
      </w:r>
    </w:p>
    <w:p w:rsidR="003C5638"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 xml:space="preserve">"I have seen!" </w:t>
      </w:r>
    </w:p>
    <w:p w:rsidR="003C5638" w:rsidRDefault="003C5638" w:rsidP="003C5638">
      <w:pPr>
        <w:ind w:left="2880" w:firstLine="720"/>
        <w:jc w:val="both"/>
        <w:rPr>
          <w:rFonts w:ascii="Times New Roman" w:hAnsi="Times New Roman" w:cs="Times New Roman"/>
          <w:sz w:val="24"/>
          <w:szCs w:val="24"/>
        </w:rPr>
      </w:pPr>
      <w:r w:rsidRPr="003C5638">
        <w:rPr>
          <w:rFonts w:ascii="Times New Roman" w:hAnsi="Times New Roman" w:cs="Times New Roman"/>
          <w:sz w:val="24"/>
          <w:szCs w:val="24"/>
        </w:rPr>
        <w:t>•</w:t>
      </w:r>
      <w:r w:rsidRPr="003C5638">
        <w:rPr>
          <w:rFonts w:ascii="Times New Roman" w:hAnsi="Times New Roman" w:cs="Times New Roman"/>
          <w:sz w:val="24"/>
          <w:szCs w:val="24"/>
        </w:rPr>
        <w:tab/>
        <w:t xml:space="preserve">Rabindranath Tagore </w:t>
      </w:r>
    </w:p>
    <w:p w:rsidR="003C5638" w:rsidRPr="003C5638" w:rsidRDefault="003C5638" w:rsidP="003C5638">
      <w:pPr>
        <w:ind w:left="2880" w:firstLine="720"/>
        <w:jc w:val="both"/>
        <w:rPr>
          <w:rFonts w:ascii="Times New Roman" w:hAnsi="Times New Roman" w:cs="Times New Roman"/>
          <w:sz w:val="24"/>
          <w:szCs w:val="24"/>
        </w:rPr>
      </w:pPr>
    </w:p>
    <w:p w:rsidR="00D048D4" w:rsidRPr="003C5638" w:rsidRDefault="003C5638" w:rsidP="003C5638">
      <w:pPr>
        <w:jc w:val="both"/>
        <w:rPr>
          <w:rFonts w:ascii="Times New Roman" w:hAnsi="Times New Roman" w:cs="Times New Roman"/>
          <w:sz w:val="24"/>
          <w:szCs w:val="24"/>
        </w:rPr>
      </w:pPr>
      <w:r w:rsidRPr="003C5638">
        <w:rPr>
          <w:rFonts w:ascii="Times New Roman" w:hAnsi="Times New Roman" w:cs="Times New Roman"/>
          <w:sz w:val="24"/>
          <w:szCs w:val="24"/>
        </w:rPr>
        <w:t>==============================================================</w:t>
      </w:r>
    </w:p>
    <w:p w:rsidR="00D048D4" w:rsidRPr="003C5638" w:rsidRDefault="00D048D4" w:rsidP="00F158C7">
      <w:pPr>
        <w:jc w:val="both"/>
        <w:rPr>
          <w:rFonts w:ascii="Times New Roman" w:hAnsi="Times New Roman" w:cs="Times New Roman"/>
          <w:sz w:val="24"/>
          <w:szCs w:val="24"/>
        </w:rPr>
      </w:pPr>
    </w:p>
    <w:p w:rsidR="00D048D4" w:rsidRPr="003C5638" w:rsidRDefault="00D048D4" w:rsidP="00F158C7">
      <w:pPr>
        <w:jc w:val="both"/>
        <w:rPr>
          <w:rFonts w:ascii="Times New Roman" w:hAnsi="Times New Roman" w:cs="Times New Roman"/>
          <w:sz w:val="24"/>
          <w:szCs w:val="24"/>
        </w:rPr>
      </w:pPr>
    </w:p>
    <w:p w:rsidR="00D048D4" w:rsidRPr="003C5638" w:rsidRDefault="00D048D4" w:rsidP="00F158C7">
      <w:pPr>
        <w:jc w:val="both"/>
        <w:rPr>
          <w:rFonts w:ascii="Times New Roman" w:hAnsi="Times New Roman" w:cs="Times New Roman"/>
          <w:sz w:val="24"/>
          <w:szCs w:val="24"/>
        </w:rPr>
      </w:pPr>
    </w:p>
    <w:p w:rsidR="00D048D4" w:rsidRPr="003C5638" w:rsidRDefault="00D048D4" w:rsidP="00F158C7">
      <w:pPr>
        <w:jc w:val="both"/>
        <w:rPr>
          <w:rFonts w:ascii="Times New Roman" w:hAnsi="Times New Roman" w:cs="Times New Roman"/>
          <w:sz w:val="24"/>
          <w:szCs w:val="24"/>
        </w:rPr>
      </w:pPr>
    </w:p>
    <w:p w:rsidR="0008221B" w:rsidRPr="003C5638" w:rsidRDefault="0008221B" w:rsidP="0008221B">
      <w:pPr>
        <w:jc w:val="both"/>
        <w:rPr>
          <w:rFonts w:ascii="Times New Roman" w:hAnsi="Times New Roman" w:cs="Times New Roman"/>
          <w:sz w:val="24"/>
          <w:szCs w:val="24"/>
        </w:rPr>
      </w:pPr>
    </w:p>
    <w:sectPr w:rsidR="0008221B" w:rsidRPr="003C5638" w:rsidSect="00F83574">
      <w:footerReference w:type="defaul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A1" w:rsidRDefault="001F17A1" w:rsidP="007B7624">
      <w:pPr>
        <w:spacing w:after="0" w:line="240" w:lineRule="auto"/>
      </w:pPr>
      <w:r>
        <w:separator/>
      </w:r>
    </w:p>
  </w:endnote>
  <w:endnote w:type="continuationSeparator" w:id="0">
    <w:p w:rsidR="001F17A1" w:rsidRDefault="001F17A1" w:rsidP="007B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32747"/>
      <w:docPartObj>
        <w:docPartGallery w:val="Page Numbers (Bottom of Page)"/>
        <w:docPartUnique/>
      </w:docPartObj>
    </w:sdtPr>
    <w:sdtEndPr>
      <w:rPr>
        <w:noProof/>
      </w:rPr>
    </w:sdtEndPr>
    <w:sdtContent>
      <w:p w:rsidR="007B7624" w:rsidRDefault="007B7624">
        <w:pPr>
          <w:pStyle w:val="Footer"/>
          <w:jc w:val="right"/>
        </w:pPr>
        <w:r>
          <w:fldChar w:fldCharType="begin"/>
        </w:r>
        <w:r>
          <w:instrText xml:space="preserve"> PAGE   \* MERGEFORMAT </w:instrText>
        </w:r>
        <w:r>
          <w:fldChar w:fldCharType="separate"/>
        </w:r>
        <w:r w:rsidR="00993445">
          <w:rPr>
            <w:noProof/>
          </w:rPr>
          <w:t>1</w:t>
        </w:r>
        <w:r>
          <w:rPr>
            <w:noProof/>
          </w:rPr>
          <w:fldChar w:fldCharType="end"/>
        </w:r>
      </w:p>
    </w:sdtContent>
  </w:sdt>
  <w:p w:rsidR="007B7624" w:rsidRDefault="007B7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A1" w:rsidRDefault="001F17A1" w:rsidP="007B7624">
      <w:pPr>
        <w:spacing w:after="0" w:line="240" w:lineRule="auto"/>
      </w:pPr>
      <w:r>
        <w:separator/>
      </w:r>
    </w:p>
  </w:footnote>
  <w:footnote w:type="continuationSeparator" w:id="0">
    <w:p w:rsidR="001F17A1" w:rsidRDefault="001F17A1" w:rsidP="007B7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529E"/>
    <w:multiLevelType w:val="hybridMultilevel"/>
    <w:tmpl w:val="201897E0"/>
    <w:lvl w:ilvl="0" w:tplc="61EE6DF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5B15CE"/>
    <w:multiLevelType w:val="hybridMultilevel"/>
    <w:tmpl w:val="07385E24"/>
    <w:lvl w:ilvl="0" w:tplc="B58EB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6A7B5B"/>
    <w:multiLevelType w:val="hybridMultilevel"/>
    <w:tmpl w:val="DCA08070"/>
    <w:lvl w:ilvl="0" w:tplc="45AAD91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D2"/>
    <w:rsid w:val="00000B2E"/>
    <w:rsid w:val="00022702"/>
    <w:rsid w:val="00022D80"/>
    <w:rsid w:val="00032CEF"/>
    <w:rsid w:val="00037B64"/>
    <w:rsid w:val="00055569"/>
    <w:rsid w:val="000717B6"/>
    <w:rsid w:val="00072CB9"/>
    <w:rsid w:val="0008221B"/>
    <w:rsid w:val="00096546"/>
    <w:rsid w:val="000A59AD"/>
    <w:rsid w:val="00106C7B"/>
    <w:rsid w:val="001161E4"/>
    <w:rsid w:val="00143DCB"/>
    <w:rsid w:val="00155B72"/>
    <w:rsid w:val="0016402D"/>
    <w:rsid w:val="00181F84"/>
    <w:rsid w:val="00184A3D"/>
    <w:rsid w:val="001B4A70"/>
    <w:rsid w:val="001B6DE6"/>
    <w:rsid w:val="001C0857"/>
    <w:rsid w:val="001E4CDB"/>
    <w:rsid w:val="001F17A1"/>
    <w:rsid w:val="00216C1B"/>
    <w:rsid w:val="0023574A"/>
    <w:rsid w:val="0024411B"/>
    <w:rsid w:val="002525DC"/>
    <w:rsid w:val="0027293C"/>
    <w:rsid w:val="00284689"/>
    <w:rsid w:val="002861D8"/>
    <w:rsid w:val="00296879"/>
    <w:rsid w:val="002A73DA"/>
    <w:rsid w:val="002B144F"/>
    <w:rsid w:val="002B7327"/>
    <w:rsid w:val="002C1523"/>
    <w:rsid w:val="003036AC"/>
    <w:rsid w:val="0037564F"/>
    <w:rsid w:val="00375EAE"/>
    <w:rsid w:val="003A6803"/>
    <w:rsid w:val="003C5638"/>
    <w:rsid w:val="003D0468"/>
    <w:rsid w:val="003E55C7"/>
    <w:rsid w:val="0044786C"/>
    <w:rsid w:val="004557EE"/>
    <w:rsid w:val="0048510B"/>
    <w:rsid w:val="00490476"/>
    <w:rsid w:val="004B2D4D"/>
    <w:rsid w:val="004C2FA3"/>
    <w:rsid w:val="004D3B47"/>
    <w:rsid w:val="004F29CC"/>
    <w:rsid w:val="00503738"/>
    <w:rsid w:val="005176AF"/>
    <w:rsid w:val="00527440"/>
    <w:rsid w:val="00582B4D"/>
    <w:rsid w:val="0058739B"/>
    <w:rsid w:val="00590626"/>
    <w:rsid w:val="0059268E"/>
    <w:rsid w:val="005B0DBA"/>
    <w:rsid w:val="005B2040"/>
    <w:rsid w:val="005B56A9"/>
    <w:rsid w:val="005D2077"/>
    <w:rsid w:val="006A300A"/>
    <w:rsid w:val="006A5B50"/>
    <w:rsid w:val="006C06E8"/>
    <w:rsid w:val="006C780A"/>
    <w:rsid w:val="006E69E5"/>
    <w:rsid w:val="00704AB9"/>
    <w:rsid w:val="00751750"/>
    <w:rsid w:val="00753993"/>
    <w:rsid w:val="0077533A"/>
    <w:rsid w:val="00790604"/>
    <w:rsid w:val="0079369E"/>
    <w:rsid w:val="007B7624"/>
    <w:rsid w:val="00807A03"/>
    <w:rsid w:val="0081005B"/>
    <w:rsid w:val="0082653F"/>
    <w:rsid w:val="0083660A"/>
    <w:rsid w:val="00841156"/>
    <w:rsid w:val="00870D12"/>
    <w:rsid w:val="00880DF2"/>
    <w:rsid w:val="008863C9"/>
    <w:rsid w:val="00886A3B"/>
    <w:rsid w:val="008966B7"/>
    <w:rsid w:val="008B0749"/>
    <w:rsid w:val="008C658A"/>
    <w:rsid w:val="008D7E17"/>
    <w:rsid w:val="00915376"/>
    <w:rsid w:val="00922AB2"/>
    <w:rsid w:val="0092489F"/>
    <w:rsid w:val="00931751"/>
    <w:rsid w:val="00962686"/>
    <w:rsid w:val="00965F95"/>
    <w:rsid w:val="00970C85"/>
    <w:rsid w:val="009777AC"/>
    <w:rsid w:val="00981A6C"/>
    <w:rsid w:val="00993445"/>
    <w:rsid w:val="00997D09"/>
    <w:rsid w:val="009A3B22"/>
    <w:rsid w:val="009B03A9"/>
    <w:rsid w:val="009B1469"/>
    <w:rsid w:val="009D1F9A"/>
    <w:rsid w:val="009D650A"/>
    <w:rsid w:val="009E5A3B"/>
    <w:rsid w:val="00A23730"/>
    <w:rsid w:val="00A24DA1"/>
    <w:rsid w:val="00A419DB"/>
    <w:rsid w:val="00A46B07"/>
    <w:rsid w:val="00A73747"/>
    <w:rsid w:val="00A740B0"/>
    <w:rsid w:val="00A95C58"/>
    <w:rsid w:val="00A96B6F"/>
    <w:rsid w:val="00AA6809"/>
    <w:rsid w:val="00AB7150"/>
    <w:rsid w:val="00AB78FF"/>
    <w:rsid w:val="00B27A21"/>
    <w:rsid w:val="00B473D0"/>
    <w:rsid w:val="00B55CBC"/>
    <w:rsid w:val="00BA1E16"/>
    <w:rsid w:val="00BC1745"/>
    <w:rsid w:val="00BC4A92"/>
    <w:rsid w:val="00C02CE9"/>
    <w:rsid w:val="00C22413"/>
    <w:rsid w:val="00C313AA"/>
    <w:rsid w:val="00C401CB"/>
    <w:rsid w:val="00C828DF"/>
    <w:rsid w:val="00CA1736"/>
    <w:rsid w:val="00CB5A9B"/>
    <w:rsid w:val="00CC4F56"/>
    <w:rsid w:val="00CE4E66"/>
    <w:rsid w:val="00D035FE"/>
    <w:rsid w:val="00D04868"/>
    <w:rsid w:val="00D048D4"/>
    <w:rsid w:val="00D259DE"/>
    <w:rsid w:val="00D268DD"/>
    <w:rsid w:val="00D449C5"/>
    <w:rsid w:val="00D54BF9"/>
    <w:rsid w:val="00DA7E4C"/>
    <w:rsid w:val="00DE7E3E"/>
    <w:rsid w:val="00E33F0D"/>
    <w:rsid w:val="00E36BAD"/>
    <w:rsid w:val="00E50E53"/>
    <w:rsid w:val="00E56C12"/>
    <w:rsid w:val="00E61DAA"/>
    <w:rsid w:val="00E95B67"/>
    <w:rsid w:val="00EB1382"/>
    <w:rsid w:val="00F10F41"/>
    <w:rsid w:val="00F158C7"/>
    <w:rsid w:val="00F15B5A"/>
    <w:rsid w:val="00F206A0"/>
    <w:rsid w:val="00F32059"/>
    <w:rsid w:val="00F47719"/>
    <w:rsid w:val="00F514F3"/>
    <w:rsid w:val="00F51B95"/>
    <w:rsid w:val="00F71DFF"/>
    <w:rsid w:val="00F83574"/>
    <w:rsid w:val="00F857D2"/>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0A"/>
    <w:pPr>
      <w:ind w:left="720"/>
      <w:contextualSpacing/>
    </w:pPr>
  </w:style>
  <w:style w:type="paragraph" w:styleId="BalloonText">
    <w:name w:val="Balloon Text"/>
    <w:basedOn w:val="Normal"/>
    <w:link w:val="BalloonTextChar"/>
    <w:uiPriority w:val="99"/>
    <w:semiHidden/>
    <w:unhideWhenUsed/>
    <w:rsid w:val="0058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9B"/>
    <w:rPr>
      <w:rFonts w:ascii="Tahoma" w:hAnsi="Tahoma" w:cs="Tahoma"/>
      <w:sz w:val="16"/>
      <w:szCs w:val="16"/>
    </w:rPr>
  </w:style>
  <w:style w:type="paragraph" w:styleId="Header">
    <w:name w:val="header"/>
    <w:basedOn w:val="Normal"/>
    <w:link w:val="HeaderChar"/>
    <w:uiPriority w:val="99"/>
    <w:unhideWhenUsed/>
    <w:rsid w:val="007B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24"/>
  </w:style>
  <w:style w:type="paragraph" w:styleId="Footer">
    <w:name w:val="footer"/>
    <w:basedOn w:val="Normal"/>
    <w:link w:val="FooterChar"/>
    <w:uiPriority w:val="99"/>
    <w:unhideWhenUsed/>
    <w:rsid w:val="007B7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24"/>
  </w:style>
  <w:style w:type="character" w:styleId="Hyperlink">
    <w:name w:val="Hyperlink"/>
    <w:basedOn w:val="DefaultParagraphFont"/>
    <w:uiPriority w:val="99"/>
    <w:unhideWhenUsed/>
    <w:rsid w:val="00704AB9"/>
    <w:rPr>
      <w:color w:val="0000FF" w:themeColor="hyperlink"/>
      <w:u w:val="single"/>
    </w:rPr>
  </w:style>
  <w:style w:type="table" w:styleId="TableGrid">
    <w:name w:val="Table Grid"/>
    <w:basedOn w:val="TableNormal"/>
    <w:uiPriority w:val="59"/>
    <w:rsid w:val="004C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0A"/>
    <w:pPr>
      <w:ind w:left="720"/>
      <w:contextualSpacing/>
    </w:pPr>
  </w:style>
  <w:style w:type="paragraph" w:styleId="BalloonText">
    <w:name w:val="Balloon Text"/>
    <w:basedOn w:val="Normal"/>
    <w:link w:val="BalloonTextChar"/>
    <w:uiPriority w:val="99"/>
    <w:semiHidden/>
    <w:unhideWhenUsed/>
    <w:rsid w:val="0058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9B"/>
    <w:rPr>
      <w:rFonts w:ascii="Tahoma" w:hAnsi="Tahoma" w:cs="Tahoma"/>
      <w:sz w:val="16"/>
      <w:szCs w:val="16"/>
    </w:rPr>
  </w:style>
  <w:style w:type="paragraph" w:styleId="Header">
    <w:name w:val="header"/>
    <w:basedOn w:val="Normal"/>
    <w:link w:val="HeaderChar"/>
    <w:uiPriority w:val="99"/>
    <w:unhideWhenUsed/>
    <w:rsid w:val="007B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24"/>
  </w:style>
  <w:style w:type="paragraph" w:styleId="Footer">
    <w:name w:val="footer"/>
    <w:basedOn w:val="Normal"/>
    <w:link w:val="FooterChar"/>
    <w:uiPriority w:val="99"/>
    <w:unhideWhenUsed/>
    <w:rsid w:val="007B7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24"/>
  </w:style>
  <w:style w:type="character" w:styleId="Hyperlink">
    <w:name w:val="Hyperlink"/>
    <w:basedOn w:val="DefaultParagraphFont"/>
    <w:uiPriority w:val="99"/>
    <w:unhideWhenUsed/>
    <w:rsid w:val="00704AB9"/>
    <w:rPr>
      <w:color w:val="0000FF" w:themeColor="hyperlink"/>
      <w:u w:val="single"/>
    </w:rPr>
  </w:style>
  <w:style w:type="table" w:styleId="TableGrid">
    <w:name w:val="Table Grid"/>
    <w:basedOn w:val="TableNormal"/>
    <w:uiPriority w:val="59"/>
    <w:rsid w:val="004C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111</cp:revision>
  <dcterms:created xsi:type="dcterms:W3CDTF">2020-03-25T19:19:00Z</dcterms:created>
  <dcterms:modified xsi:type="dcterms:W3CDTF">2020-05-06T07:06:00Z</dcterms:modified>
</cp:coreProperties>
</file>